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B5E" w:rsidRDefault="007D6B5E" w:rsidP="007D6B5E">
      <w:pPr>
        <w:spacing w:line="480" w:lineRule="auto"/>
        <w:jc w:val="center"/>
        <w:rPr>
          <w:rFonts w:ascii="Times New Roman" w:hAnsi="Times New Roman" w:cs="Times New Roman"/>
          <w:sz w:val="24"/>
          <w:szCs w:val="24"/>
        </w:rPr>
      </w:pPr>
    </w:p>
    <w:p w:rsidR="007D6B5E" w:rsidRDefault="007D6B5E" w:rsidP="007D6B5E">
      <w:pPr>
        <w:spacing w:line="480" w:lineRule="auto"/>
        <w:jc w:val="center"/>
        <w:rPr>
          <w:rFonts w:ascii="Times New Roman" w:hAnsi="Times New Roman" w:cs="Times New Roman"/>
          <w:sz w:val="24"/>
          <w:szCs w:val="24"/>
        </w:rPr>
      </w:pPr>
    </w:p>
    <w:p w:rsidR="007D6B5E" w:rsidRDefault="007D6B5E" w:rsidP="007D6B5E">
      <w:pPr>
        <w:spacing w:line="480" w:lineRule="auto"/>
        <w:jc w:val="center"/>
        <w:rPr>
          <w:rFonts w:ascii="Times New Roman" w:hAnsi="Times New Roman" w:cs="Times New Roman"/>
          <w:sz w:val="24"/>
          <w:szCs w:val="24"/>
        </w:rPr>
      </w:pPr>
    </w:p>
    <w:p w:rsidR="007D6B5E" w:rsidRDefault="007D6B5E" w:rsidP="007D6B5E">
      <w:pPr>
        <w:spacing w:line="480" w:lineRule="auto"/>
        <w:jc w:val="center"/>
        <w:rPr>
          <w:rFonts w:ascii="Times New Roman" w:hAnsi="Times New Roman" w:cs="Times New Roman"/>
          <w:sz w:val="24"/>
          <w:szCs w:val="24"/>
        </w:rPr>
      </w:pPr>
    </w:p>
    <w:p w:rsidR="007D6B5E" w:rsidRDefault="007D6B5E" w:rsidP="007D6B5E">
      <w:pPr>
        <w:spacing w:line="480" w:lineRule="auto"/>
        <w:jc w:val="center"/>
        <w:rPr>
          <w:rFonts w:ascii="Times New Roman" w:hAnsi="Times New Roman" w:cs="Times New Roman"/>
          <w:sz w:val="24"/>
          <w:szCs w:val="24"/>
        </w:rPr>
      </w:pPr>
    </w:p>
    <w:p w:rsidR="007D6B5E" w:rsidRDefault="007D6B5E" w:rsidP="002D3ECF">
      <w:pPr>
        <w:spacing w:line="480" w:lineRule="auto"/>
        <w:rPr>
          <w:rFonts w:ascii="Times New Roman" w:hAnsi="Times New Roman" w:cs="Times New Roman"/>
          <w:sz w:val="24"/>
          <w:szCs w:val="24"/>
        </w:rPr>
      </w:pPr>
    </w:p>
    <w:p w:rsidR="007D6B5E" w:rsidRDefault="007D6B5E" w:rsidP="007D6B5E">
      <w:pPr>
        <w:spacing w:line="480" w:lineRule="auto"/>
        <w:jc w:val="center"/>
        <w:rPr>
          <w:rFonts w:ascii="Times New Roman" w:hAnsi="Times New Roman" w:cs="Times New Roman"/>
          <w:sz w:val="24"/>
          <w:szCs w:val="24"/>
        </w:rPr>
      </w:pPr>
    </w:p>
    <w:p w:rsidR="00A116A9" w:rsidRDefault="003712AD" w:rsidP="007D6B5E">
      <w:pPr>
        <w:spacing w:line="480" w:lineRule="auto"/>
        <w:jc w:val="center"/>
        <w:rPr>
          <w:rFonts w:ascii="Times New Roman" w:hAnsi="Times New Roman" w:cs="Times New Roman"/>
          <w:sz w:val="24"/>
          <w:szCs w:val="24"/>
        </w:rPr>
      </w:pPr>
      <w:r w:rsidRPr="007D6B5E">
        <w:rPr>
          <w:rFonts w:ascii="Times New Roman" w:hAnsi="Times New Roman" w:cs="Times New Roman"/>
          <w:sz w:val="24"/>
          <w:szCs w:val="24"/>
        </w:rPr>
        <w:t>Specsavers Marketing Scenario</w:t>
      </w:r>
    </w:p>
    <w:p w:rsidR="007D6B5E" w:rsidRDefault="003712AD" w:rsidP="007D6B5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7D6B5E" w:rsidRDefault="003712AD" w:rsidP="007D6B5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7D6B5E" w:rsidRDefault="003712AD" w:rsidP="007D6B5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7D6B5E" w:rsidRDefault="007D6B5E" w:rsidP="007D6B5E">
      <w:pPr>
        <w:spacing w:line="480" w:lineRule="auto"/>
        <w:jc w:val="center"/>
        <w:rPr>
          <w:rFonts w:ascii="Times New Roman" w:hAnsi="Times New Roman" w:cs="Times New Roman"/>
          <w:sz w:val="24"/>
          <w:szCs w:val="24"/>
        </w:rPr>
      </w:pPr>
    </w:p>
    <w:p w:rsidR="007D6B5E" w:rsidRDefault="007D6B5E" w:rsidP="007D6B5E">
      <w:pPr>
        <w:spacing w:line="480" w:lineRule="auto"/>
        <w:jc w:val="center"/>
        <w:rPr>
          <w:rFonts w:ascii="Times New Roman" w:hAnsi="Times New Roman" w:cs="Times New Roman"/>
          <w:sz w:val="24"/>
          <w:szCs w:val="24"/>
        </w:rPr>
      </w:pPr>
    </w:p>
    <w:p w:rsidR="007D6B5E" w:rsidRDefault="007D6B5E" w:rsidP="007D6B5E">
      <w:pPr>
        <w:spacing w:line="480" w:lineRule="auto"/>
        <w:jc w:val="center"/>
        <w:rPr>
          <w:rFonts w:ascii="Times New Roman" w:hAnsi="Times New Roman" w:cs="Times New Roman"/>
          <w:sz w:val="24"/>
          <w:szCs w:val="24"/>
        </w:rPr>
      </w:pPr>
    </w:p>
    <w:p w:rsidR="007D6B5E" w:rsidRDefault="007D6B5E" w:rsidP="007D6B5E">
      <w:pPr>
        <w:spacing w:line="480" w:lineRule="auto"/>
        <w:jc w:val="center"/>
        <w:rPr>
          <w:rFonts w:ascii="Times New Roman" w:hAnsi="Times New Roman" w:cs="Times New Roman"/>
          <w:sz w:val="24"/>
          <w:szCs w:val="24"/>
        </w:rPr>
      </w:pPr>
    </w:p>
    <w:p w:rsidR="002D3ECF" w:rsidRDefault="002D3ECF" w:rsidP="007D6B5E">
      <w:pPr>
        <w:spacing w:line="480" w:lineRule="auto"/>
        <w:jc w:val="center"/>
        <w:rPr>
          <w:rFonts w:ascii="Times New Roman" w:hAnsi="Times New Roman" w:cs="Times New Roman"/>
          <w:sz w:val="24"/>
          <w:szCs w:val="24"/>
        </w:rPr>
      </w:pPr>
    </w:p>
    <w:p w:rsidR="002D3ECF" w:rsidRDefault="002D3ECF" w:rsidP="007D6B5E">
      <w:pPr>
        <w:spacing w:line="480" w:lineRule="auto"/>
        <w:jc w:val="center"/>
        <w:rPr>
          <w:rFonts w:ascii="Times New Roman" w:hAnsi="Times New Roman" w:cs="Times New Roman"/>
          <w:sz w:val="24"/>
          <w:szCs w:val="24"/>
        </w:rPr>
      </w:pPr>
    </w:p>
    <w:p w:rsidR="007D6B5E" w:rsidRDefault="007D6B5E" w:rsidP="007D6B5E">
      <w:pPr>
        <w:spacing w:line="480" w:lineRule="auto"/>
        <w:jc w:val="center"/>
        <w:rPr>
          <w:rFonts w:ascii="Times New Roman" w:hAnsi="Times New Roman" w:cs="Times New Roman"/>
          <w:sz w:val="24"/>
          <w:szCs w:val="24"/>
        </w:rPr>
      </w:pPr>
    </w:p>
    <w:p w:rsidR="007D6B5E" w:rsidRPr="007D6B5E" w:rsidRDefault="003712AD" w:rsidP="007D6B5E">
      <w:pPr>
        <w:spacing w:line="480" w:lineRule="auto"/>
        <w:jc w:val="center"/>
        <w:rPr>
          <w:rFonts w:ascii="Times New Roman" w:hAnsi="Times New Roman" w:cs="Times New Roman"/>
          <w:sz w:val="24"/>
          <w:szCs w:val="24"/>
        </w:rPr>
      </w:pPr>
      <w:r w:rsidRPr="007D6B5E">
        <w:rPr>
          <w:rFonts w:ascii="Times New Roman" w:hAnsi="Times New Roman" w:cs="Times New Roman"/>
          <w:sz w:val="24"/>
          <w:szCs w:val="24"/>
        </w:rPr>
        <w:lastRenderedPageBreak/>
        <w:t>Specsavers Marketing Scenario</w:t>
      </w:r>
    </w:p>
    <w:p w:rsidR="00F57A4A" w:rsidRPr="007D6B5E" w:rsidRDefault="003712AD" w:rsidP="007D6B5E">
      <w:pPr>
        <w:spacing w:line="480" w:lineRule="auto"/>
        <w:jc w:val="center"/>
        <w:rPr>
          <w:rFonts w:ascii="Times New Roman" w:hAnsi="Times New Roman" w:cs="Times New Roman"/>
          <w:b/>
          <w:sz w:val="24"/>
          <w:szCs w:val="24"/>
        </w:rPr>
      </w:pPr>
      <w:r w:rsidRPr="007D6B5E">
        <w:rPr>
          <w:rFonts w:ascii="Times New Roman" w:hAnsi="Times New Roman" w:cs="Times New Roman"/>
          <w:b/>
          <w:sz w:val="24"/>
          <w:szCs w:val="24"/>
        </w:rPr>
        <w:t xml:space="preserve">Introduction </w:t>
      </w:r>
    </w:p>
    <w:p w:rsidR="00F57A4A" w:rsidRPr="007D6B5E" w:rsidRDefault="003712AD" w:rsidP="007D6B5E">
      <w:pPr>
        <w:spacing w:line="480" w:lineRule="auto"/>
        <w:ind w:firstLine="720"/>
        <w:rPr>
          <w:rFonts w:ascii="Times New Roman" w:hAnsi="Times New Roman" w:cs="Times New Roman"/>
          <w:sz w:val="24"/>
          <w:szCs w:val="24"/>
        </w:rPr>
      </w:pPr>
      <w:r w:rsidRPr="007D6B5E">
        <w:rPr>
          <w:rFonts w:ascii="Times New Roman" w:hAnsi="Times New Roman" w:cs="Times New Roman"/>
          <w:sz w:val="24"/>
          <w:szCs w:val="24"/>
        </w:rPr>
        <w:t>The marketing scenario to be analyzed is concerned</w:t>
      </w:r>
      <w:r w:rsidR="00745F2A" w:rsidRPr="007D6B5E">
        <w:rPr>
          <w:rFonts w:ascii="Times New Roman" w:hAnsi="Times New Roman" w:cs="Times New Roman"/>
          <w:sz w:val="24"/>
          <w:szCs w:val="24"/>
        </w:rPr>
        <w:t xml:space="preserve"> about</w:t>
      </w:r>
      <w:r w:rsidRPr="007D6B5E">
        <w:rPr>
          <w:rFonts w:ascii="Times New Roman" w:hAnsi="Times New Roman" w:cs="Times New Roman"/>
          <w:sz w:val="24"/>
          <w:szCs w:val="24"/>
        </w:rPr>
        <w:t xml:space="preserve"> the marketing </w:t>
      </w:r>
      <w:r w:rsidR="00510B67">
        <w:rPr>
          <w:rFonts w:ascii="Times New Roman" w:hAnsi="Times New Roman" w:cs="Times New Roman"/>
          <w:sz w:val="24"/>
          <w:szCs w:val="24"/>
        </w:rPr>
        <w:t xml:space="preserve">of the </w:t>
      </w:r>
      <w:r w:rsidRPr="007D6B5E">
        <w:rPr>
          <w:rFonts w:ascii="Times New Roman" w:hAnsi="Times New Roman" w:cs="Times New Roman"/>
          <w:sz w:val="24"/>
          <w:szCs w:val="24"/>
        </w:rPr>
        <w:t>Specsavers brand in Australia. The advert is composed of a clinician ta</w:t>
      </w:r>
      <w:r w:rsidR="00745F2A" w:rsidRPr="007D6B5E">
        <w:rPr>
          <w:rFonts w:ascii="Times New Roman" w:hAnsi="Times New Roman" w:cs="Times New Roman"/>
          <w:sz w:val="24"/>
          <w:szCs w:val="24"/>
        </w:rPr>
        <w:t>l</w:t>
      </w:r>
      <w:r w:rsidRPr="007D6B5E">
        <w:rPr>
          <w:rFonts w:ascii="Times New Roman" w:hAnsi="Times New Roman" w:cs="Times New Roman"/>
          <w:sz w:val="24"/>
          <w:szCs w:val="24"/>
        </w:rPr>
        <w:t xml:space="preserve">king directly to patients with eye complications. In the advert, the clinician asks patients how much they could sell their eyes for.  The clinicians refer to the patient's eyes as priceless. The marketing </w:t>
      </w:r>
      <w:r w:rsidR="00745F2A" w:rsidRPr="007D6B5E">
        <w:rPr>
          <w:rFonts w:ascii="Times New Roman" w:hAnsi="Times New Roman" w:cs="Times New Roman"/>
          <w:sz w:val="24"/>
          <w:szCs w:val="24"/>
        </w:rPr>
        <w:t xml:space="preserve">scenario </w:t>
      </w:r>
      <w:r w:rsidRPr="007D6B5E">
        <w:rPr>
          <w:rFonts w:ascii="Times New Roman" w:hAnsi="Times New Roman" w:cs="Times New Roman"/>
          <w:sz w:val="24"/>
          <w:szCs w:val="24"/>
        </w:rPr>
        <w:t xml:space="preserve">information can be retrieved from </w:t>
      </w:r>
      <w:hyperlink r:id="rId7" w:history="1">
        <w:r w:rsidRPr="007D6B5E">
          <w:rPr>
            <w:rStyle w:val="Hyperlink"/>
            <w:rFonts w:ascii="Times New Roman" w:hAnsi="Times New Roman" w:cs="Times New Roman"/>
            <w:sz w:val="24"/>
            <w:szCs w:val="24"/>
          </w:rPr>
          <w:t>https://www.marketingmag.com.au/news-c/news-specsavers-pricesless-eyes/</w:t>
        </w:r>
      </w:hyperlink>
    </w:p>
    <w:p w:rsidR="007D6B5E" w:rsidRPr="007D6B5E" w:rsidRDefault="003712AD" w:rsidP="007D6B5E">
      <w:pPr>
        <w:spacing w:line="480" w:lineRule="auto"/>
        <w:ind w:firstLine="720"/>
        <w:jc w:val="center"/>
        <w:rPr>
          <w:rFonts w:ascii="Times New Roman" w:hAnsi="Times New Roman" w:cs="Times New Roman"/>
          <w:b/>
          <w:sz w:val="24"/>
          <w:szCs w:val="24"/>
        </w:rPr>
      </w:pPr>
      <w:r w:rsidRPr="007D6B5E">
        <w:rPr>
          <w:rFonts w:ascii="Times New Roman" w:hAnsi="Times New Roman" w:cs="Times New Roman"/>
          <w:b/>
          <w:sz w:val="24"/>
          <w:szCs w:val="24"/>
        </w:rPr>
        <w:t>Discussion</w:t>
      </w:r>
    </w:p>
    <w:p w:rsidR="007162BE" w:rsidRPr="007D6B5E" w:rsidRDefault="008D5C6C" w:rsidP="007D6B5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concept evident</w:t>
      </w:r>
      <w:r w:rsidR="003712AD" w:rsidRPr="007D6B5E">
        <w:rPr>
          <w:rFonts w:ascii="Times New Roman" w:hAnsi="Times New Roman" w:cs="Times New Roman"/>
          <w:sz w:val="24"/>
          <w:szCs w:val="24"/>
        </w:rPr>
        <w:t xml:space="preserve"> in</w:t>
      </w:r>
      <w:r w:rsidR="00745F2A" w:rsidRPr="007D6B5E">
        <w:rPr>
          <w:rFonts w:ascii="Times New Roman" w:hAnsi="Times New Roman" w:cs="Times New Roman"/>
          <w:sz w:val="24"/>
          <w:szCs w:val="24"/>
        </w:rPr>
        <w:t xml:space="preserve"> the above marketing scenario has</w:t>
      </w:r>
      <w:r>
        <w:rPr>
          <w:rFonts w:ascii="Times New Roman" w:hAnsi="Times New Roman" w:cs="Times New Roman"/>
          <w:sz w:val="24"/>
          <w:szCs w:val="24"/>
        </w:rPr>
        <w:t xml:space="preserve"> </w:t>
      </w:r>
      <w:r w:rsidR="00745F2A" w:rsidRPr="007D6B5E">
        <w:rPr>
          <w:rFonts w:ascii="Times New Roman" w:hAnsi="Times New Roman" w:cs="Times New Roman"/>
          <w:sz w:val="24"/>
          <w:szCs w:val="24"/>
        </w:rPr>
        <w:t>attracted</w:t>
      </w:r>
      <w:r w:rsidR="004376F1" w:rsidRPr="007D6B5E">
        <w:rPr>
          <w:rFonts w:ascii="Times New Roman" w:hAnsi="Times New Roman" w:cs="Times New Roman"/>
          <w:sz w:val="24"/>
          <w:szCs w:val="24"/>
        </w:rPr>
        <w:t xml:space="preserve"> a considerable number of complaints. Those who had much interest in investing in the product or who were already using it did not like the ad since it promoted discrimination and violence</w:t>
      </w:r>
      <w:r w:rsidR="007D6B5E" w:rsidRPr="007D6B5E">
        <w:rPr>
          <w:rFonts w:ascii="Times New Roman" w:hAnsi="Times New Roman" w:cs="Times New Roman"/>
          <w:sz w:val="24"/>
          <w:szCs w:val="24"/>
        </w:rPr>
        <w:t xml:space="preserve"> (</w:t>
      </w:r>
      <w:r w:rsidR="007D6B5E" w:rsidRPr="007D6B5E">
        <w:rPr>
          <w:rFonts w:ascii="Times New Roman" w:eastAsia="Times New Roman" w:hAnsi="Times New Roman" w:cs="Times New Roman"/>
          <w:bCs/>
          <w:color w:val="000000"/>
          <w:kern w:val="36"/>
          <w:sz w:val="24"/>
          <w:szCs w:val="24"/>
        </w:rPr>
        <w:t>Loh, 2018)</w:t>
      </w:r>
      <w:r w:rsidR="004376F1" w:rsidRPr="007D6B5E">
        <w:rPr>
          <w:rFonts w:ascii="Times New Roman" w:hAnsi="Times New Roman" w:cs="Times New Roman"/>
          <w:sz w:val="24"/>
          <w:szCs w:val="24"/>
        </w:rPr>
        <w:t>. Based on the provisions of the ad, the clinician plotted the question in such a way that it discriminated against the patients</w:t>
      </w:r>
      <w:r w:rsidR="00745F2A" w:rsidRPr="007D6B5E">
        <w:rPr>
          <w:rFonts w:ascii="Times New Roman" w:hAnsi="Times New Roman" w:cs="Times New Roman"/>
          <w:sz w:val="24"/>
          <w:szCs w:val="24"/>
        </w:rPr>
        <w:t xml:space="preserve"> with eye issues</w:t>
      </w:r>
      <w:r w:rsidR="004376F1" w:rsidRPr="007D6B5E">
        <w:rPr>
          <w:rFonts w:ascii="Times New Roman" w:hAnsi="Times New Roman" w:cs="Times New Roman"/>
          <w:sz w:val="24"/>
          <w:szCs w:val="24"/>
        </w:rPr>
        <w:t xml:space="preserve">. Notably, victims could understand that their eyes did not amount to any price. Besides, it was much harder </w:t>
      </w:r>
      <w:r w:rsidR="009D6325" w:rsidRPr="007D6B5E">
        <w:rPr>
          <w:rFonts w:ascii="Times New Roman" w:hAnsi="Times New Roman" w:cs="Times New Roman"/>
          <w:sz w:val="24"/>
          <w:szCs w:val="24"/>
        </w:rPr>
        <w:t>for them to state the price, which could be attached to their eyes</w:t>
      </w:r>
      <w:r w:rsidR="007D6B5E" w:rsidRPr="007D6B5E">
        <w:rPr>
          <w:rFonts w:ascii="Times New Roman" w:hAnsi="Times New Roman" w:cs="Times New Roman"/>
          <w:sz w:val="24"/>
          <w:szCs w:val="24"/>
        </w:rPr>
        <w:t xml:space="preserve"> (</w:t>
      </w:r>
      <w:r w:rsidR="007D6B5E" w:rsidRPr="007D6B5E">
        <w:rPr>
          <w:rFonts w:ascii="Times New Roman" w:eastAsia="Times New Roman" w:hAnsi="Times New Roman" w:cs="Times New Roman"/>
          <w:bCs/>
          <w:color w:val="000000"/>
          <w:kern w:val="36"/>
          <w:sz w:val="24"/>
          <w:szCs w:val="24"/>
        </w:rPr>
        <w:t>Loh, 2018)</w:t>
      </w:r>
      <w:r w:rsidR="009D6325" w:rsidRPr="007D6B5E">
        <w:rPr>
          <w:rFonts w:ascii="Times New Roman" w:hAnsi="Times New Roman" w:cs="Times New Roman"/>
          <w:sz w:val="24"/>
          <w:szCs w:val="24"/>
        </w:rPr>
        <w:t xml:space="preserve">. </w:t>
      </w:r>
      <w:r w:rsidR="003712AD" w:rsidRPr="007D6B5E">
        <w:rPr>
          <w:rFonts w:ascii="Times New Roman" w:hAnsi="Times New Roman" w:cs="Times New Roman"/>
          <w:sz w:val="24"/>
          <w:szCs w:val="24"/>
        </w:rPr>
        <w:t>The marketing scenario stood a higher chance of creatin</w:t>
      </w:r>
      <w:r w:rsidR="00745F2A" w:rsidRPr="007D6B5E">
        <w:rPr>
          <w:rFonts w:ascii="Times New Roman" w:hAnsi="Times New Roman" w:cs="Times New Roman"/>
          <w:sz w:val="24"/>
          <w:szCs w:val="24"/>
        </w:rPr>
        <w:t>g conflict between those who had eye</w:t>
      </w:r>
      <w:r w:rsidR="003712AD" w:rsidRPr="007D6B5E">
        <w:rPr>
          <w:rFonts w:ascii="Times New Roman" w:hAnsi="Times New Roman" w:cs="Times New Roman"/>
          <w:sz w:val="24"/>
          <w:szCs w:val="24"/>
        </w:rPr>
        <w:t xml:space="preserve"> complications</w:t>
      </w:r>
      <w:r w:rsidR="00745F2A" w:rsidRPr="007D6B5E">
        <w:rPr>
          <w:rFonts w:ascii="Times New Roman" w:hAnsi="Times New Roman" w:cs="Times New Roman"/>
          <w:sz w:val="24"/>
          <w:szCs w:val="24"/>
        </w:rPr>
        <w:t xml:space="preserve"> and those who did not</w:t>
      </w:r>
      <w:r w:rsidR="007D6B5E" w:rsidRPr="007D6B5E">
        <w:rPr>
          <w:rFonts w:ascii="Times New Roman" w:hAnsi="Times New Roman" w:cs="Times New Roman"/>
          <w:sz w:val="24"/>
          <w:szCs w:val="24"/>
        </w:rPr>
        <w:t xml:space="preserve"> (</w:t>
      </w:r>
      <w:r w:rsidR="007D6B5E" w:rsidRPr="007D6B5E">
        <w:rPr>
          <w:rFonts w:ascii="Times New Roman" w:eastAsia="Times New Roman" w:hAnsi="Times New Roman" w:cs="Times New Roman"/>
          <w:bCs/>
          <w:color w:val="000000"/>
          <w:kern w:val="36"/>
          <w:sz w:val="24"/>
          <w:szCs w:val="24"/>
        </w:rPr>
        <w:t>Loh, 2018)</w:t>
      </w:r>
      <w:r w:rsidR="003712AD" w:rsidRPr="007D6B5E">
        <w:rPr>
          <w:rFonts w:ascii="Times New Roman" w:hAnsi="Times New Roman" w:cs="Times New Roman"/>
          <w:sz w:val="24"/>
          <w:szCs w:val="24"/>
        </w:rPr>
        <w:t>. Notably, those with similar issues</w:t>
      </w:r>
      <w:r w:rsidR="00745F2A" w:rsidRPr="007D6B5E">
        <w:rPr>
          <w:rFonts w:ascii="Times New Roman" w:hAnsi="Times New Roman" w:cs="Times New Roman"/>
          <w:sz w:val="24"/>
          <w:szCs w:val="24"/>
        </w:rPr>
        <w:t xml:space="preserve"> saw</w:t>
      </w:r>
      <w:r w:rsidR="003712AD" w:rsidRPr="007D6B5E">
        <w:rPr>
          <w:rFonts w:ascii="Times New Roman" w:hAnsi="Times New Roman" w:cs="Times New Roman"/>
          <w:sz w:val="24"/>
          <w:szCs w:val="24"/>
        </w:rPr>
        <w:t xml:space="preserve"> it a</w:t>
      </w:r>
      <w:r w:rsidR="00745F2A" w:rsidRPr="007D6B5E">
        <w:rPr>
          <w:rFonts w:ascii="Times New Roman" w:hAnsi="Times New Roman" w:cs="Times New Roman"/>
          <w:sz w:val="24"/>
          <w:szCs w:val="24"/>
        </w:rPr>
        <w:t xml:space="preserve">s discrimination to possess </w:t>
      </w:r>
      <w:r w:rsidR="003712AD" w:rsidRPr="007D6B5E">
        <w:rPr>
          <w:rFonts w:ascii="Times New Roman" w:hAnsi="Times New Roman" w:cs="Times New Roman"/>
          <w:sz w:val="24"/>
          <w:szCs w:val="24"/>
        </w:rPr>
        <w:t>priceless</w:t>
      </w:r>
      <w:r w:rsidR="00745F2A" w:rsidRPr="007D6B5E">
        <w:rPr>
          <w:rFonts w:ascii="Times New Roman" w:hAnsi="Times New Roman" w:cs="Times New Roman"/>
          <w:sz w:val="24"/>
          <w:szCs w:val="24"/>
        </w:rPr>
        <w:t xml:space="preserve"> eyes</w:t>
      </w:r>
      <w:r w:rsidR="003712AD" w:rsidRPr="007D6B5E">
        <w:rPr>
          <w:rFonts w:ascii="Times New Roman" w:hAnsi="Times New Roman" w:cs="Times New Roman"/>
          <w:sz w:val="24"/>
          <w:szCs w:val="24"/>
        </w:rPr>
        <w:t xml:space="preserve">. </w:t>
      </w:r>
    </w:p>
    <w:p w:rsidR="00A4379B" w:rsidRPr="007D6B5E" w:rsidRDefault="003712AD" w:rsidP="007D6B5E">
      <w:pPr>
        <w:spacing w:line="480" w:lineRule="auto"/>
        <w:ind w:firstLine="720"/>
        <w:rPr>
          <w:rFonts w:ascii="Times New Roman" w:hAnsi="Times New Roman" w:cs="Times New Roman"/>
          <w:sz w:val="24"/>
          <w:szCs w:val="24"/>
        </w:rPr>
      </w:pPr>
      <w:r w:rsidRPr="007D6B5E">
        <w:rPr>
          <w:rFonts w:ascii="Times New Roman" w:hAnsi="Times New Roman" w:cs="Times New Roman"/>
          <w:sz w:val="24"/>
          <w:szCs w:val="24"/>
        </w:rPr>
        <w:t>Maintaining the legal environment is among the crucial aspects of protecting customer rights. A legal environment is subject to change due to continuous adjustments of regulatory rules</w:t>
      </w:r>
      <w:r w:rsidR="000E56A0" w:rsidRPr="007D6B5E">
        <w:rPr>
          <w:rFonts w:ascii="Times New Roman" w:hAnsi="Times New Roman" w:cs="Times New Roman"/>
          <w:sz w:val="24"/>
          <w:szCs w:val="24"/>
        </w:rPr>
        <w:t xml:space="preserve"> (Federal Trade Commission, 20</w:t>
      </w:r>
      <w:r w:rsidR="00745F2A" w:rsidRPr="007D6B5E">
        <w:rPr>
          <w:rFonts w:ascii="Times New Roman" w:hAnsi="Times New Roman" w:cs="Times New Roman"/>
          <w:sz w:val="24"/>
          <w:szCs w:val="24"/>
        </w:rPr>
        <w:t>12)</w:t>
      </w:r>
      <w:r w:rsidRPr="007D6B5E">
        <w:rPr>
          <w:rFonts w:ascii="Times New Roman" w:hAnsi="Times New Roman" w:cs="Times New Roman"/>
          <w:sz w:val="24"/>
          <w:szCs w:val="24"/>
        </w:rPr>
        <w:t>. As such, managers are required to emphasize on consumer protection measures to uphold a legally active environment. In connection</w:t>
      </w:r>
      <w:r w:rsidR="007D6B5E" w:rsidRPr="007D6B5E">
        <w:rPr>
          <w:rFonts w:ascii="Times New Roman" w:hAnsi="Times New Roman" w:cs="Times New Roman"/>
          <w:sz w:val="24"/>
          <w:szCs w:val="24"/>
        </w:rPr>
        <w:t>,</w:t>
      </w:r>
      <w:r w:rsidRPr="007D6B5E">
        <w:rPr>
          <w:rFonts w:ascii="Times New Roman" w:hAnsi="Times New Roman" w:cs="Times New Roman"/>
          <w:sz w:val="24"/>
          <w:szCs w:val="24"/>
        </w:rPr>
        <w:t xml:space="preserve"> the </w:t>
      </w:r>
      <w:r w:rsidRPr="007D6B5E">
        <w:rPr>
          <w:rFonts w:ascii="Times New Roman" w:hAnsi="Times New Roman" w:cs="Times New Roman"/>
          <w:sz w:val="24"/>
          <w:szCs w:val="24"/>
        </w:rPr>
        <w:lastRenderedPageBreak/>
        <w:t xml:space="preserve">Specsavers marketing scenario did not put strategies to </w:t>
      </w:r>
      <w:r w:rsidR="00F917AC" w:rsidRPr="007D6B5E">
        <w:rPr>
          <w:rFonts w:ascii="Times New Roman" w:hAnsi="Times New Roman" w:cs="Times New Roman"/>
          <w:sz w:val="24"/>
          <w:szCs w:val="24"/>
        </w:rPr>
        <w:t xml:space="preserve">address advertising and its procedures. Precisely, the advert should have been framed </w:t>
      </w:r>
      <w:r w:rsidR="007D6B5E" w:rsidRPr="007D6B5E">
        <w:rPr>
          <w:rFonts w:ascii="Times New Roman" w:hAnsi="Times New Roman" w:cs="Times New Roman"/>
          <w:sz w:val="24"/>
          <w:szCs w:val="24"/>
        </w:rPr>
        <w:t xml:space="preserve">not </w:t>
      </w:r>
      <w:r w:rsidR="00F917AC" w:rsidRPr="007D6B5E">
        <w:rPr>
          <w:rFonts w:ascii="Times New Roman" w:hAnsi="Times New Roman" w:cs="Times New Roman"/>
          <w:sz w:val="24"/>
          <w:szCs w:val="24"/>
        </w:rPr>
        <w:t>to</w:t>
      </w:r>
      <w:r w:rsidR="007D6B5E" w:rsidRPr="007D6B5E">
        <w:rPr>
          <w:rFonts w:ascii="Times New Roman" w:hAnsi="Times New Roman" w:cs="Times New Roman"/>
          <w:sz w:val="24"/>
          <w:szCs w:val="24"/>
        </w:rPr>
        <w:t xml:space="preserve"> portray</w:t>
      </w:r>
      <w:r w:rsidR="00F917AC" w:rsidRPr="007D6B5E">
        <w:rPr>
          <w:rFonts w:ascii="Times New Roman" w:hAnsi="Times New Roman" w:cs="Times New Roman"/>
          <w:sz w:val="24"/>
          <w:szCs w:val="24"/>
        </w:rPr>
        <w:t xml:space="preserve"> biasness. It is worth for legal environment enforcers to consider consumer protection laws. It is evident that some business</w:t>
      </w:r>
      <w:r w:rsidR="007D6B5E" w:rsidRPr="007D6B5E">
        <w:rPr>
          <w:rFonts w:ascii="Times New Roman" w:hAnsi="Times New Roman" w:cs="Times New Roman"/>
          <w:sz w:val="24"/>
          <w:szCs w:val="24"/>
        </w:rPr>
        <w:t xml:space="preserve"> ca</w:t>
      </w:r>
      <w:r w:rsidR="00F917AC" w:rsidRPr="007D6B5E">
        <w:rPr>
          <w:rFonts w:ascii="Times New Roman" w:hAnsi="Times New Roman" w:cs="Times New Roman"/>
          <w:sz w:val="24"/>
          <w:szCs w:val="24"/>
        </w:rPr>
        <w:t>me with marketing strategies which exploit</w:t>
      </w:r>
      <w:r w:rsidR="007D6B5E" w:rsidRPr="007D6B5E">
        <w:rPr>
          <w:rFonts w:ascii="Times New Roman" w:hAnsi="Times New Roman" w:cs="Times New Roman"/>
          <w:sz w:val="24"/>
          <w:szCs w:val="24"/>
        </w:rPr>
        <w:t>ed</w:t>
      </w:r>
      <w:r w:rsidR="00F917AC" w:rsidRPr="007D6B5E">
        <w:rPr>
          <w:rFonts w:ascii="Times New Roman" w:hAnsi="Times New Roman" w:cs="Times New Roman"/>
          <w:sz w:val="24"/>
          <w:szCs w:val="24"/>
        </w:rPr>
        <w:t xml:space="preserve"> consumers</w:t>
      </w:r>
      <w:r w:rsidR="000E56A0" w:rsidRPr="007D6B5E">
        <w:rPr>
          <w:rFonts w:ascii="Times New Roman" w:hAnsi="Times New Roman" w:cs="Times New Roman"/>
          <w:sz w:val="24"/>
          <w:szCs w:val="24"/>
        </w:rPr>
        <w:t xml:space="preserve"> (Federal Trade Commission, 2012)</w:t>
      </w:r>
      <w:r w:rsidR="00F917AC" w:rsidRPr="007D6B5E">
        <w:rPr>
          <w:rFonts w:ascii="Times New Roman" w:hAnsi="Times New Roman" w:cs="Times New Roman"/>
          <w:sz w:val="24"/>
          <w:szCs w:val="24"/>
        </w:rPr>
        <w:t xml:space="preserve">. As a consequence, managers </w:t>
      </w:r>
      <w:r w:rsidRPr="007D6B5E">
        <w:rPr>
          <w:rFonts w:ascii="Times New Roman" w:hAnsi="Times New Roman" w:cs="Times New Roman"/>
          <w:sz w:val="24"/>
          <w:szCs w:val="24"/>
        </w:rPr>
        <w:t xml:space="preserve">did not </w:t>
      </w:r>
      <w:r w:rsidR="00F917AC" w:rsidRPr="007D6B5E">
        <w:rPr>
          <w:rFonts w:ascii="Times New Roman" w:hAnsi="Times New Roman" w:cs="Times New Roman"/>
          <w:sz w:val="24"/>
          <w:szCs w:val="24"/>
        </w:rPr>
        <w:t xml:space="preserve">utilize the provisions of the regulatory market environment to </w:t>
      </w:r>
      <w:r w:rsidRPr="007D6B5E">
        <w:rPr>
          <w:rFonts w:ascii="Times New Roman" w:hAnsi="Times New Roman" w:cs="Times New Roman"/>
          <w:sz w:val="24"/>
          <w:szCs w:val="24"/>
        </w:rPr>
        <w:t xml:space="preserve">protect consumers. </w:t>
      </w:r>
    </w:p>
    <w:p w:rsidR="000E56A0" w:rsidRPr="007D6B5E" w:rsidRDefault="003712AD" w:rsidP="007D6B5E">
      <w:pPr>
        <w:spacing w:line="480" w:lineRule="auto"/>
        <w:ind w:firstLine="720"/>
        <w:rPr>
          <w:rFonts w:ascii="Times New Roman" w:hAnsi="Times New Roman" w:cs="Times New Roman"/>
          <w:sz w:val="24"/>
          <w:szCs w:val="24"/>
        </w:rPr>
      </w:pPr>
      <w:r w:rsidRPr="007D6B5E">
        <w:rPr>
          <w:rFonts w:ascii="Times New Roman" w:hAnsi="Times New Roman" w:cs="Times New Roman"/>
          <w:sz w:val="24"/>
          <w:szCs w:val="24"/>
        </w:rPr>
        <w:t>The legal environment attached to the advert did not bring out any positiv</w:t>
      </w:r>
      <w:r w:rsidR="007B2C6F" w:rsidRPr="007D6B5E">
        <w:rPr>
          <w:rFonts w:ascii="Times New Roman" w:hAnsi="Times New Roman" w:cs="Times New Roman"/>
          <w:sz w:val="24"/>
          <w:szCs w:val="24"/>
        </w:rPr>
        <w:t xml:space="preserve">e outcome in developing the </w:t>
      </w:r>
      <w:r w:rsidR="00044DC7" w:rsidRPr="007D6B5E">
        <w:rPr>
          <w:rFonts w:ascii="Times New Roman" w:hAnsi="Times New Roman" w:cs="Times New Roman"/>
          <w:sz w:val="24"/>
          <w:szCs w:val="24"/>
        </w:rPr>
        <w:t>patient’s satisfaction</w:t>
      </w:r>
      <w:r w:rsidRPr="007D6B5E">
        <w:rPr>
          <w:rFonts w:ascii="Times New Roman" w:hAnsi="Times New Roman" w:cs="Times New Roman"/>
          <w:sz w:val="24"/>
          <w:szCs w:val="24"/>
        </w:rPr>
        <w:t>.</w:t>
      </w:r>
      <w:r w:rsidR="00FA5152" w:rsidRPr="007D6B5E">
        <w:rPr>
          <w:rFonts w:ascii="Times New Roman" w:hAnsi="Times New Roman" w:cs="Times New Roman"/>
          <w:sz w:val="24"/>
          <w:szCs w:val="24"/>
        </w:rPr>
        <w:t xml:space="preserve"> According to Section 1.3 (2012), </w:t>
      </w:r>
      <w:r w:rsidRPr="007D6B5E">
        <w:rPr>
          <w:rFonts w:ascii="Times New Roman" w:hAnsi="Times New Roman" w:cs="Times New Roman"/>
          <w:sz w:val="24"/>
          <w:szCs w:val="24"/>
        </w:rPr>
        <w:t xml:space="preserve">a conducive customer environment should have favorable laws that are in line with legal provisions. To this end, it is evident that the scenario's </w:t>
      </w:r>
      <w:r w:rsidR="007B2C6F" w:rsidRPr="007D6B5E">
        <w:rPr>
          <w:rFonts w:ascii="Times New Roman" w:hAnsi="Times New Roman" w:cs="Times New Roman"/>
          <w:sz w:val="24"/>
          <w:szCs w:val="24"/>
        </w:rPr>
        <w:t>legal environment</w:t>
      </w:r>
      <w:r w:rsidRPr="007D6B5E">
        <w:rPr>
          <w:rFonts w:ascii="Times New Roman" w:hAnsi="Times New Roman" w:cs="Times New Roman"/>
          <w:sz w:val="24"/>
          <w:szCs w:val="24"/>
        </w:rPr>
        <w:t xml:space="preserve"> did</w:t>
      </w:r>
      <w:r w:rsidR="007B2C6F" w:rsidRPr="007D6B5E">
        <w:rPr>
          <w:rFonts w:ascii="Times New Roman" w:hAnsi="Times New Roman" w:cs="Times New Roman"/>
          <w:sz w:val="24"/>
          <w:szCs w:val="24"/>
        </w:rPr>
        <w:t xml:space="preserve"> not contribute to promoting the Trade Description Act. Equally, the promotion strategists did not mind to safeguard the victim's health and safety plans. Differently, they were only driven by the urge of marketing Specsasaver</w:t>
      </w:r>
      <w:r w:rsidR="007D6B5E" w:rsidRPr="007D6B5E">
        <w:rPr>
          <w:rFonts w:ascii="Times New Roman" w:hAnsi="Times New Roman" w:cs="Times New Roman"/>
          <w:sz w:val="24"/>
          <w:szCs w:val="24"/>
        </w:rPr>
        <w:t xml:space="preserve"> product devoid of considering</w:t>
      </w:r>
      <w:r w:rsidR="00B13775" w:rsidRPr="007D6B5E">
        <w:rPr>
          <w:rFonts w:ascii="Times New Roman" w:hAnsi="Times New Roman" w:cs="Times New Roman"/>
          <w:sz w:val="24"/>
          <w:szCs w:val="24"/>
        </w:rPr>
        <w:t xml:space="preserve"> patient’s reviews. </w:t>
      </w:r>
    </w:p>
    <w:p w:rsidR="000E56A0" w:rsidRPr="007D6B5E" w:rsidRDefault="000E56A0" w:rsidP="007D6B5E">
      <w:pPr>
        <w:spacing w:line="480" w:lineRule="auto"/>
        <w:ind w:firstLine="720"/>
        <w:rPr>
          <w:rFonts w:ascii="Times New Roman" w:hAnsi="Times New Roman" w:cs="Times New Roman"/>
          <w:sz w:val="24"/>
          <w:szCs w:val="24"/>
        </w:rPr>
      </w:pPr>
    </w:p>
    <w:p w:rsidR="000E56A0" w:rsidRPr="007D6B5E" w:rsidRDefault="000E56A0" w:rsidP="007D6B5E">
      <w:pPr>
        <w:spacing w:line="480" w:lineRule="auto"/>
        <w:ind w:firstLine="720"/>
        <w:rPr>
          <w:rFonts w:ascii="Times New Roman" w:hAnsi="Times New Roman" w:cs="Times New Roman"/>
          <w:sz w:val="24"/>
          <w:szCs w:val="24"/>
        </w:rPr>
      </w:pPr>
    </w:p>
    <w:p w:rsidR="007D6B5E" w:rsidRDefault="007D6B5E" w:rsidP="007D6B5E">
      <w:pPr>
        <w:spacing w:line="480" w:lineRule="auto"/>
        <w:ind w:firstLine="720"/>
        <w:rPr>
          <w:rFonts w:ascii="Times New Roman" w:hAnsi="Times New Roman" w:cs="Times New Roman"/>
          <w:sz w:val="24"/>
          <w:szCs w:val="24"/>
        </w:rPr>
      </w:pPr>
    </w:p>
    <w:p w:rsidR="007D6B5E" w:rsidRDefault="007D6B5E" w:rsidP="007D6B5E">
      <w:pPr>
        <w:spacing w:line="480" w:lineRule="auto"/>
        <w:ind w:firstLine="720"/>
        <w:rPr>
          <w:rFonts w:ascii="Times New Roman" w:hAnsi="Times New Roman" w:cs="Times New Roman"/>
          <w:sz w:val="24"/>
          <w:szCs w:val="24"/>
        </w:rPr>
      </w:pPr>
    </w:p>
    <w:p w:rsidR="007D6B5E" w:rsidRDefault="007D6B5E" w:rsidP="007D6B5E">
      <w:pPr>
        <w:spacing w:line="480" w:lineRule="auto"/>
        <w:ind w:firstLine="720"/>
        <w:rPr>
          <w:rFonts w:ascii="Times New Roman" w:hAnsi="Times New Roman" w:cs="Times New Roman"/>
          <w:sz w:val="24"/>
          <w:szCs w:val="24"/>
        </w:rPr>
      </w:pPr>
    </w:p>
    <w:p w:rsidR="007D6B5E" w:rsidRDefault="007D6B5E" w:rsidP="007D6B5E">
      <w:pPr>
        <w:spacing w:line="480" w:lineRule="auto"/>
        <w:ind w:firstLine="720"/>
        <w:rPr>
          <w:rFonts w:ascii="Times New Roman" w:hAnsi="Times New Roman" w:cs="Times New Roman"/>
          <w:sz w:val="24"/>
          <w:szCs w:val="24"/>
        </w:rPr>
      </w:pPr>
    </w:p>
    <w:p w:rsidR="007D6B5E" w:rsidRDefault="007D6B5E" w:rsidP="007D6B5E">
      <w:pPr>
        <w:spacing w:line="480" w:lineRule="auto"/>
        <w:ind w:firstLine="720"/>
        <w:rPr>
          <w:rFonts w:ascii="Times New Roman" w:hAnsi="Times New Roman" w:cs="Times New Roman"/>
          <w:sz w:val="24"/>
          <w:szCs w:val="24"/>
        </w:rPr>
      </w:pPr>
    </w:p>
    <w:p w:rsidR="007D6B5E" w:rsidRDefault="007D6B5E" w:rsidP="00D14F60">
      <w:pPr>
        <w:spacing w:line="480" w:lineRule="auto"/>
        <w:rPr>
          <w:rFonts w:ascii="Times New Roman" w:hAnsi="Times New Roman" w:cs="Times New Roman"/>
          <w:sz w:val="24"/>
          <w:szCs w:val="24"/>
        </w:rPr>
      </w:pPr>
      <w:bookmarkStart w:id="0" w:name="_GoBack"/>
      <w:bookmarkEnd w:id="0"/>
    </w:p>
    <w:p w:rsidR="000E56A0" w:rsidRPr="007D6B5E" w:rsidRDefault="003712AD" w:rsidP="00510B67">
      <w:pPr>
        <w:spacing w:line="480" w:lineRule="auto"/>
        <w:ind w:firstLine="720"/>
        <w:jc w:val="center"/>
        <w:rPr>
          <w:rFonts w:ascii="Times New Roman" w:hAnsi="Times New Roman" w:cs="Times New Roman"/>
          <w:sz w:val="24"/>
          <w:szCs w:val="24"/>
        </w:rPr>
      </w:pPr>
      <w:r w:rsidRPr="007D6B5E">
        <w:rPr>
          <w:rFonts w:ascii="Times New Roman" w:hAnsi="Times New Roman" w:cs="Times New Roman"/>
          <w:sz w:val="24"/>
          <w:szCs w:val="24"/>
        </w:rPr>
        <w:lastRenderedPageBreak/>
        <w:t>References</w:t>
      </w:r>
    </w:p>
    <w:p w:rsidR="007D6B5E" w:rsidRDefault="003712AD" w:rsidP="007D6B5E">
      <w:pPr>
        <w:spacing w:line="480" w:lineRule="auto"/>
        <w:rPr>
          <w:rFonts w:ascii="Times New Roman" w:hAnsi="Times New Roman" w:cs="Times New Roman"/>
          <w:i/>
          <w:iCs/>
          <w:sz w:val="24"/>
          <w:szCs w:val="24"/>
        </w:rPr>
      </w:pPr>
      <w:r w:rsidRPr="007D6B5E">
        <w:rPr>
          <w:rFonts w:ascii="Times New Roman" w:hAnsi="Times New Roman" w:cs="Times New Roman"/>
          <w:sz w:val="24"/>
          <w:szCs w:val="24"/>
        </w:rPr>
        <w:t>Basic concepts and categories of US positive law, Section 1.3. (2012). In </w:t>
      </w:r>
      <w:r w:rsidRPr="007D6B5E">
        <w:rPr>
          <w:rFonts w:ascii="Times New Roman" w:hAnsi="Times New Roman" w:cs="Times New Roman"/>
          <w:i/>
          <w:iCs/>
          <w:sz w:val="24"/>
          <w:szCs w:val="24"/>
        </w:rPr>
        <w:t xml:space="preserve">Legal Aspects of </w:t>
      </w:r>
    </w:p>
    <w:p w:rsidR="007D6B5E" w:rsidRPr="007D6B5E" w:rsidRDefault="003712AD" w:rsidP="007D6B5E">
      <w:pPr>
        <w:spacing w:line="480" w:lineRule="auto"/>
        <w:ind w:left="720"/>
        <w:rPr>
          <w:rFonts w:ascii="Times New Roman" w:hAnsi="Times New Roman" w:cs="Times New Roman"/>
          <w:sz w:val="24"/>
          <w:szCs w:val="24"/>
        </w:rPr>
      </w:pPr>
      <w:r w:rsidRPr="007D6B5E">
        <w:rPr>
          <w:rFonts w:ascii="Times New Roman" w:hAnsi="Times New Roman" w:cs="Times New Roman"/>
          <w:i/>
          <w:iCs/>
          <w:sz w:val="24"/>
          <w:szCs w:val="24"/>
        </w:rPr>
        <w:t>Marketing and Sales</w:t>
      </w:r>
      <w:r w:rsidRPr="007D6B5E">
        <w:rPr>
          <w:rFonts w:ascii="Times New Roman" w:hAnsi="Times New Roman" w:cs="Times New Roman"/>
          <w:sz w:val="24"/>
          <w:szCs w:val="24"/>
        </w:rPr>
        <w:t> (v 1.0). Retrieved from </w:t>
      </w:r>
      <w:hyperlink r:id="rId8" w:history="1">
        <w:r w:rsidRPr="007D6B5E">
          <w:rPr>
            <w:rStyle w:val="Hyperlink"/>
            <w:rFonts w:ascii="Times New Roman" w:hAnsi="Times New Roman" w:cs="Times New Roman"/>
            <w:sz w:val="24"/>
            <w:szCs w:val="24"/>
          </w:rPr>
          <w:t>https://saylordotorg.github.io/text_legal-aspects-of-marketing-and-sales/s04-03-basic-concepts-and-categories-.html</w:t>
        </w:r>
      </w:hyperlink>
    </w:p>
    <w:p w:rsidR="00510B67" w:rsidRDefault="003712AD" w:rsidP="007D6B5E">
      <w:pPr>
        <w:shd w:val="clear" w:color="auto" w:fill="FFFFFF"/>
        <w:spacing w:after="135" w:line="480" w:lineRule="auto"/>
        <w:textAlignment w:val="baseline"/>
        <w:outlineLvl w:val="0"/>
        <w:rPr>
          <w:rFonts w:ascii="Times New Roman" w:eastAsia="Times New Roman" w:hAnsi="Times New Roman" w:cs="Times New Roman"/>
          <w:bCs/>
          <w:color w:val="000000"/>
          <w:kern w:val="36"/>
          <w:sz w:val="24"/>
          <w:szCs w:val="24"/>
        </w:rPr>
      </w:pPr>
      <w:r w:rsidRPr="007D6B5E">
        <w:rPr>
          <w:rFonts w:ascii="Times New Roman" w:eastAsia="Times New Roman" w:hAnsi="Times New Roman" w:cs="Times New Roman"/>
          <w:bCs/>
          <w:color w:val="000000"/>
          <w:kern w:val="36"/>
          <w:sz w:val="24"/>
          <w:szCs w:val="24"/>
        </w:rPr>
        <w:t xml:space="preserve">Loh, J. (2018). New Specsavers ad asks Australians, ‘How much would you sell your eyes for?’ </w:t>
      </w:r>
    </w:p>
    <w:p w:rsidR="00F57A4A" w:rsidRPr="00510B67" w:rsidRDefault="003712AD" w:rsidP="00510B67">
      <w:pPr>
        <w:shd w:val="clear" w:color="auto" w:fill="FFFFFF"/>
        <w:spacing w:after="135" w:line="480" w:lineRule="auto"/>
        <w:ind w:left="720"/>
        <w:textAlignment w:val="baseline"/>
        <w:outlineLvl w:val="0"/>
        <w:rPr>
          <w:rFonts w:ascii="Times New Roman" w:eastAsia="Times New Roman" w:hAnsi="Times New Roman" w:cs="Times New Roman"/>
          <w:bCs/>
          <w:color w:val="000000"/>
          <w:kern w:val="36"/>
          <w:sz w:val="24"/>
          <w:szCs w:val="24"/>
        </w:rPr>
      </w:pPr>
      <w:r w:rsidRPr="007D6B5E">
        <w:rPr>
          <w:rFonts w:ascii="Times New Roman" w:eastAsia="Times New Roman" w:hAnsi="Times New Roman" w:cs="Times New Roman"/>
          <w:bCs/>
          <w:color w:val="000000"/>
          <w:kern w:val="36"/>
          <w:sz w:val="24"/>
          <w:szCs w:val="24"/>
        </w:rPr>
        <w:t xml:space="preserve">Retrieved from </w:t>
      </w:r>
      <w:hyperlink r:id="rId9" w:history="1">
        <w:r w:rsidRPr="007D6B5E">
          <w:rPr>
            <w:rStyle w:val="Hyperlink"/>
            <w:rFonts w:ascii="Times New Roman" w:eastAsia="Times New Roman" w:hAnsi="Times New Roman" w:cs="Times New Roman"/>
            <w:bCs/>
            <w:kern w:val="36"/>
            <w:sz w:val="24"/>
            <w:szCs w:val="24"/>
          </w:rPr>
          <w:t>https://www.marketingmag.com.au/news-c/news-specsavers-pricesless-eyes/</w:t>
        </w:r>
      </w:hyperlink>
    </w:p>
    <w:p w:rsidR="00510B67" w:rsidRDefault="003712AD" w:rsidP="007D6B5E">
      <w:pPr>
        <w:spacing w:line="480" w:lineRule="auto"/>
        <w:rPr>
          <w:rFonts w:ascii="Times New Roman" w:hAnsi="Times New Roman" w:cs="Times New Roman"/>
          <w:i/>
          <w:iCs/>
          <w:sz w:val="24"/>
          <w:szCs w:val="24"/>
        </w:rPr>
      </w:pPr>
      <w:r w:rsidRPr="007D6B5E">
        <w:rPr>
          <w:rFonts w:ascii="Times New Roman" w:hAnsi="Times New Roman" w:cs="Times New Roman"/>
          <w:sz w:val="24"/>
          <w:szCs w:val="24"/>
        </w:rPr>
        <w:t>Unfair trade practices and the Federal Trade Commission, Chapter 24. (2012). In </w:t>
      </w:r>
      <w:r w:rsidRPr="007D6B5E">
        <w:rPr>
          <w:rFonts w:ascii="Times New Roman" w:hAnsi="Times New Roman" w:cs="Times New Roman"/>
          <w:i/>
          <w:iCs/>
          <w:sz w:val="24"/>
          <w:szCs w:val="24"/>
        </w:rPr>
        <w:t xml:space="preserve">Legal Aspects </w:t>
      </w:r>
    </w:p>
    <w:p w:rsidR="000E56A0" w:rsidRPr="007D6B5E" w:rsidRDefault="003712AD" w:rsidP="00510B67">
      <w:pPr>
        <w:spacing w:line="480" w:lineRule="auto"/>
        <w:ind w:left="720"/>
        <w:rPr>
          <w:rFonts w:ascii="Times New Roman" w:hAnsi="Times New Roman" w:cs="Times New Roman"/>
          <w:sz w:val="24"/>
          <w:szCs w:val="24"/>
        </w:rPr>
      </w:pPr>
      <w:r w:rsidRPr="007D6B5E">
        <w:rPr>
          <w:rFonts w:ascii="Times New Roman" w:hAnsi="Times New Roman" w:cs="Times New Roman"/>
          <w:i/>
          <w:iCs/>
          <w:sz w:val="24"/>
          <w:szCs w:val="24"/>
        </w:rPr>
        <w:t>of Marketing and Sales</w:t>
      </w:r>
      <w:r w:rsidRPr="007D6B5E">
        <w:rPr>
          <w:rFonts w:ascii="Times New Roman" w:hAnsi="Times New Roman" w:cs="Times New Roman"/>
          <w:sz w:val="24"/>
          <w:szCs w:val="24"/>
        </w:rPr>
        <w:t> (v 1.0). Retrieved from </w:t>
      </w:r>
      <w:hyperlink r:id="rId10" w:history="1">
        <w:r w:rsidRPr="007D6B5E">
          <w:rPr>
            <w:rStyle w:val="Hyperlink"/>
            <w:rFonts w:ascii="Times New Roman" w:hAnsi="Times New Roman" w:cs="Times New Roman"/>
            <w:sz w:val="24"/>
            <w:szCs w:val="24"/>
          </w:rPr>
          <w:t>https://saylordotorg.github.io/text_legal-aspects-of-marketing-and-sales/s27-unfair-trade-practices-and-the.html</w:t>
        </w:r>
      </w:hyperlink>
    </w:p>
    <w:p w:rsidR="000E56A0" w:rsidRPr="007D6B5E" w:rsidRDefault="000E56A0" w:rsidP="007D6B5E">
      <w:pPr>
        <w:spacing w:line="480" w:lineRule="auto"/>
        <w:rPr>
          <w:rFonts w:ascii="Times New Roman" w:hAnsi="Times New Roman" w:cs="Times New Roman"/>
          <w:sz w:val="24"/>
          <w:szCs w:val="24"/>
        </w:rPr>
      </w:pPr>
    </w:p>
    <w:p w:rsidR="00083689" w:rsidRPr="007D6B5E" w:rsidRDefault="00083689" w:rsidP="007D6B5E">
      <w:pPr>
        <w:spacing w:line="480" w:lineRule="auto"/>
        <w:ind w:firstLine="720"/>
        <w:rPr>
          <w:rFonts w:ascii="Times New Roman" w:hAnsi="Times New Roman" w:cs="Times New Roman"/>
          <w:sz w:val="24"/>
          <w:szCs w:val="24"/>
        </w:rPr>
      </w:pPr>
    </w:p>
    <w:sectPr w:rsidR="00083689" w:rsidRPr="007D6B5E" w:rsidSect="00510B6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E69" w:rsidRDefault="00BC7E69">
      <w:pPr>
        <w:spacing w:after="0" w:line="240" w:lineRule="auto"/>
      </w:pPr>
      <w:r>
        <w:separator/>
      </w:r>
    </w:p>
  </w:endnote>
  <w:endnote w:type="continuationSeparator" w:id="1">
    <w:p w:rsidR="00BC7E69" w:rsidRDefault="00BC7E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E69" w:rsidRDefault="00BC7E69">
      <w:pPr>
        <w:spacing w:after="0" w:line="240" w:lineRule="auto"/>
      </w:pPr>
      <w:r>
        <w:separator/>
      </w:r>
    </w:p>
  </w:footnote>
  <w:footnote w:type="continuationSeparator" w:id="1">
    <w:p w:rsidR="00BC7E69" w:rsidRDefault="00BC7E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4391485"/>
      <w:docPartObj>
        <w:docPartGallery w:val="Page Numbers (Top of Page)"/>
        <w:docPartUnique/>
      </w:docPartObj>
    </w:sdtPr>
    <w:sdtEndPr>
      <w:rPr>
        <w:noProof/>
      </w:rPr>
    </w:sdtEndPr>
    <w:sdtContent>
      <w:p w:rsidR="00510B67" w:rsidRPr="002D3ECF" w:rsidRDefault="003712AD" w:rsidP="002D3ECF">
        <w:pPr>
          <w:spacing w:line="480" w:lineRule="auto"/>
          <w:rPr>
            <w:rFonts w:ascii="Times New Roman" w:hAnsi="Times New Roman" w:cs="Times New Roman"/>
            <w:sz w:val="24"/>
            <w:szCs w:val="24"/>
          </w:rPr>
        </w:pPr>
        <w:r w:rsidRPr="007D6B5E">
          <w:rPr>
            <w:rFonts w:ascii="Times New Roman" w:hAnsi="Times New Roman" w:cs="Times New Roman"/>
            <w:sz w:val="24"/>
            <w:szCs w:val="24"/>
          </w:rPr>
          <w:t>SPECSAVERS MARKETING S</w:t>
        </w:r>
        <w:r w:rsidRPr="002D3ECF">
          <w:rPr>
            <w:rFonts w:ascii="Times New Roman" w:hAnsi="Times New Roman" w:cs="Times New Roman"/>
            <w:sz w:val="24"/>
            <w:szCs w:val="24"/>
          </w:rPr>
          <w:t>CENARIO</w:t>
        </w:r>
        <w:r w:rsidR="002D3ECF">
          <w:rPr>
            <w:rFonts w:ascii="Times New Roman" w:hAnsi="Times New Roman" w:cs="Times New Roman"/>
            <w:sz w:val="24"/>
            <w:szCs w:val="24"/>
          </w:rPr>
          <w:t xml:space="preserve">                                                                              </w:t>
        </w:r>
        <w:r w:rsidR="00FE7C30" w:rsidRPr="002D3ECF">
          <w:rPr>
            <w:rFonts w:ascii="Times New Roman" w:hAnsi="Times New Roman" w:cs="Times New Roman"/>
          </w:rPr>
          <w:fldChar w:fldCharType="begin"/>
        </w:r>
        <w:r w:rsidRPr="002D3ECF">
          <w:rPr>
            <w:rFonts w:ascii="Times New Roman" w:hAnsi="Times New Roman" w:cs="Times New Roman"/>
          </w:rPr>
          <w:instrText xml:space="preserve"> PAGE   \* MERGEFORMAT </w:instrText>
        </w:r>
        <w:r w:rsidR="00FE7C30" w:rsidRPr="002D3ECF">
          <w:rPr>
            <w:rFonts w:ascii="Times New Roman" w:hAnsi="Times New Roman" w:cs="Times New Roman"/>
          </w:rPr>
          <w:fldChar w:fldCharType="separate"/>
        </w:r>
        <w:r w:rsidR="00044DC7">
          <w:rPr>
            <w:rFonts w:ascii="Times New Roman" w:hAnsi="Times New Roman" w:cs="Times New Roman"/>
            <w:noProof/>
          </w:rPr>
          <w:t>4</w:t>
        </w:r>
        <w:r w:rsidR="00FE7C30" w:rsidRPr="002D3ECF">
          <w:rPr>
            <w:rFonts w:ascii="Times New Roman" w:hAnsi="Times New Roman" w:cs="Times New Roman"/>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2152325"/>
      <w:docPartObj>
        <w:docPartGallery w:val="Page Numbers (Top of Page)"/>
        <w:docPartUnique/>
      </w:docPartObj>
    </w:sdtPr>
    <w:sdtEndPr>
      <w:rPr>
        <w:noProof/>
      </w:rPr>
    </w:sdtEndPr>
    <w:sdtContent>
      <w:p w:rsidR="00510B67" w:rsidRPr="00510B67" w:rsidRDefault="003712AD" w:rsidP="00510B67">
        <w:pPr>
          <w:rPr>
            <w:rFonts w:ascii="Times New Roman" w:hAnsi="Times New Roman" w:cs="Times New Roman"/>
            <w:sz w:val="24"/>
            <w:szCs w:val="24"/>
          </w:rPr>
        </w:pPr>
        <w:r w:rsidRPr="002D3ECF">
          <w:rPr>
            <w:rFonts w:ascii="Times New Roman" w:hAnsi="Times New Roman" w:cs="Times New Roman"/>
            <w:sz w:val="24"/>
            <w:szCs w:val="24"/>
          </w:rPr>
          <w:t>Running head: SPECSAVERS MARKETING SCENARIO</w:t>
        </w:r>
        <w:r w:rsidR="002D3ECF">
          <w:rPr>
            <w:rFonts w:ascii="Times New Roman" w:hAnsi="Times New Roman" w:cs="Times New Roman"/>
            <w:sz w:val="24"/>
            <w:szCs w:val="24"/>
          </w:rPr>
          <w:t xml:space="preserve">                                                         </w:t>
        </w:r>
        <w:r w:rsidR="00FE7C30" w:rsidRPr="002D3ECF">
          <w:rPr>
            <w:rFonts w:ascii="Times New Roman" w:hAnsi="Times New Roman" w:cs="Times New Roman"/>
            <w:sz w:val="24"/>
            <w:szCs w:val="24"/>
          </w:rPr>
          <w:fldChar w:fldCharType="begin"/>
        </w:r>
        <w:r w:rsidRPr="002D3ECF">
          <w:rPr>
            <w:rFonts w:ascii="Times New Roman" w:hAnsi="Times New Roman" w:cs="Times New Roman"/>
            <w:sz w:val="24"/>
            <w:szCs w:val="24"/>
          </w:rPr>
          <w:instrText xml:space="preserve"> PAGE   \* MERGEFORMAT </w:instrText>
        </w:r>
        <w:r w:rsidR="00FE7C30" w:rsidRPr="002D3ECF">
          <w:rPr>
            <w:rFonts w:ascii="Times New Roman" w:hAnsi="Times New Roman" w:cs="Times New Roman"/>
            <w:sz w:val="24"/>
            <w:szCs w:val="24"/>
          </w:rPr>
          <w:fldChar w:fldCharType="separate"/>
        </w:r>
        <w:r w:rsidR="00044DC7">
          <w:rPr>
            <w:rFonts w:ascii="Times New Roman" w:hAnsi="Times New Roman" w:cs="Times New Roman"/>
            <w:noProof/>
            <w:sz w:val="24"/>
            <w:szCs w:val="24"/>
          </w:rPr>
          <w:t>1</w:t>
        </w:r>
        <w:r w:rsidR="00FE7C30" w:rsidRPr="002D3ECF">
          <w:rPr>
            <w:rFonts w:ascii="Times New Roman" w:hAnsi="Times New Roman" w:cs="Times New Roman"/>
            <w:noProof/>
            <w:sz w:val="24"/>
            <w:szCs w:val="24"/>
          </w:rPr>
          <w:fldChar w:fldCharType="end"/>
        </w:r>
      </w:p>
    </w:sdtContent>
  </w:sdt>
  <w:p w:rsidR="00510B67" w:rsidRDefault="00510B6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0F47AB"/>
    <w:multiLevelType w:val="multilevel"/>
    <w:tmpl w:val="5A642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36E23"/>
    <w:rsid w:val="00035872"/>
    <w:rsid w:val="00044DC7"/>
    <w:rsid w:val="00083689"/>
    <w:rsid w:val="000E56A0"/>
    <w:rsid w:val="002D3ECF"/>
    <w:rsid w:val="003712AD"/>
    <w:rsid w:val="00406D13"/>
    <w:rsid w:val="004376F1"/>
    <w:rsid w:val="00510B67"/>
    <w:rsid w:val="006E7988"/>
    <w:rsid w:val="00713C5F"/>
    <w:rsid w:val="007162BE"/>
    <w:rsid w:val="00745F2A"/>
    <w:rsid w:val="007B2C6F"/>
    <w:rsid w:val="007D6B5E"/>
    <w:rsid w:val="00836E23"/>
    <w:rsid w:val="008D5C6C"/>
    <w:rsid w:val="009D6325"/>
    <w:rsid w:val="00A116A9"/>
    <w:rsid w:val="00A4379B"/>
    <w:rsid w:val="00A55882"/>
    <w:rsid w:val="00B13775"/>
    <w:rsid w:val="00BC7E69"/>
    <w:rsid w:val="00D14F60"/>
    <w:rsid w:val="00F57A4A"/>
    <w:rsid w:val="00F917AC"/>
    <w:rsid w:val="00FA5152"/>
    <w:rsid w:val="00FE7C30"/>
    <w:rsid w:val="00FF33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C5F"/>
  </w:style>
  <w:style w:type="paragraph" w:styleId="Heading1">
    <w:name w:val="heading 1"/>
    <w:basedOn w:val="Normal"/>
    <w:link w:val="Heading1Char"/>
    <w:uiPriority w:val="9"/>
    <w:qFormat/>
    <w:rsid w:val="007D6B5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7A4A"/>
    <w:rPr>
      <w:color w:val="0563C1" w:themeColor="hyperlink"/>
      <w:u w:val="single"/>
    </w:rPr>
  </w:style>
  <w:style w:type="character" w:customStyle="1" w:styleId="Heading1Char">
    <w:name w:val="Heading 1 Char"/>
    <w:basedOn w:val="DefaultParagraphFont"/>
    <w:link w:val="Heading1"/>
    <w:uiPriority w:val="9"/>
    <w:rsid w:val="007D6B5E"/>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510B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B67"/>
  </w:style>
  <w:style w:type="paragraph" w:styleId="Footer">
    <w:name w:val="footer"/>
    <w:basedOn w:val="Normal"/>
    <w:link w:val="FooterChar"/>
    <w:uiPriority w:val="99"/>
    <w:unhideWhenUsed/>
    <w:rsid w:val="00510B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B6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ylordotorg.github.io/text_legal-aspects-of-marketing-and-sales/s04-03-basic-concepts-and-categorie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arketingmag.com.au/news-c/news-specsavers-pricesless-eye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saylordotorg.github.io/text_legal-aspects-of-marketing-and-sales/s27-unfair-trade-practices-and-the.html" TargetMode="External"/><Relationship Id="rId4" Type="http://schemas.openxmlformats.org/officeDocument/2006/relationships/webSettings" Target="webSettings.xml"/><Relationship Id="rId9" Type="http://schemas.openxmlformats.org/officeDocument/2006/relationships/hyperlink" Target="https://www.marketingmag.com.au/news-c/news-specsavers-pricesless-ey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2020-05-15T06:11:00Z</dcterms:created>
  <dcterms:modified xsi:type="dcterms:W3CDTF">2020-05-15T06:11:00Z</dcterms:modified>
</cp:coreProperties>
</file>